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E3DF" w14:textId="77777777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WITNEY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fl.1466)</w:t>
      </w:r>
    </w:p>
    <w:p w14:paraId="7165CA4F" w14:textId="77777777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Warden of the Gild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>, Westminster.</w:t>
      </w:r>
    </w:p>
    <w:p w14:paraId="690F32E8" w14:textId="77777777" w:rsidR="00902114" w:rsidRDefault="00902114" w:rsidP="00902114">
      <w:pPr>
        <w:pStyle w:val="NoSpacing"/>
        <w:rPr>
          <w:rFonts w:cs="Times New Roman"/>
          <w:szCs w:val="24"/>
        </w:rPr>
      </w:pPr>
    </w:p>
    <w:p w14:paraId="0720D204" w14:textId="77777777" w:rsidR="00902114" w:rsidRDefault="00902114" w:rsidP="00902114">
      <w:pPr>
        <w:pStyle w:val="NoSpacing"/>
        <w:rPr>
          <w:rFonts w:cs="Times New Roman"/>
          <w:szCs w:val="24"/>
        </w:rPr>
      </w:pPr>
    </w:p>
    <w:p w14:paraId="11258DDE" w14:textId="77777777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Sep.1466</w:t>
      </w:r>
      <w:r>
        <w:rPr>
          <w:rFonts w:cs="Times New Roman"/>
          <w:szCs w:val="24"/>
        </w:rPr>
        <w:tab/>
        <w:t>Nicholas Norton of Westminster(q.v.) gifted a tenement in King Street,</w:t>
      </w:r>
    </w:p>
    <w:p w14:paraId="68C029C7" w14:textId="08F568D2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Westminster to him, John </w:t>
      </w:r>
      <w:proofErr w:type="spellStart"/>
      <w:r>
        <w:rPr>
          <w:rFonts w:cs="Times New Roman"/>
          <w:szCs w:val="24"/>
        </w:rPr>
        <w:t>Maryden</w:t>
      </w:r>
      <w:proofErr w:type="spellEnd"/>
      <w:r>
        <w:rPr>
          <w:rFonts w:cs="Times New Roman"/>
          <w:szCs w:val="24"/>
        </w:rPr>
        <w:t xml:space="preserve">, the other Warden(q.v.), and the </w:t>
      </w:r>
    </w:p>
    <w:p w14:paraId="2F0FB6F9" w14:textId="77777777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brothers and sisters of the Gild.     (C.C.R. 1461-68 p.365)</w:t>
      </w:r>
    </w:p>
    <w:p w14:paraId="08EB35B8" w14:textId="77777777" w:rsidR="00902114" w:rsidRDefault="00902114" w:rsidP="00902114">
      <w:pPr>
        <w:pStyle w:val="NoSpacing"/>
        <w:rPr>
          <w:rFonts w:cs="Times New Roman"/>
          <w:szCs w:val="24"/>
        </w:rPr>
      </w:pPr>
    </w:p>
    <w:p w14:paraId="42787D5B" w14:textId="77777777" w:rsidR="00902114" w:rsidRDefault="00902114" w:rsidP="00902114">
      <w:pPr>
        <w:pStyle w:val="NoSpacing"/>
        <w:rPr>
          <w:rFonts w:cs="Times New Roman"/>
          <w:szCs w:val="24"/>
        </w:rPr>
      </w:pPr>
    </w:p>
    <w:p w14:paraId="236DD7AA" w14:textId="77777777" w:rsidR="00902114" w:rsidRDefault="00902114" w:rsidP="009021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August 2023</w:t>
      </w:r>
    </w:p>
    <w:p w14:paraId="13DA9611" w14:textId="47F752CC" w:rsidR="00902114" w:rsidRPr="00902114" w:rsidRDefault="00902114" w:rsidP="009139A6">
      <w:pPr>
        <w:pStyle w:val="NoSpacing"/>
        <w:rPr>
          <w:rFonts w:cs="Times New Roman"/>
          <w:szCs w:val="24"/>
        </w:rPr>
      </w:pPr>
    </w:p>
    <w:sectPr w:rsidR="00902114" w:rsidRPr="009021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75B4" w14:textId="77777777" w:rsidR="00902114" w:rsidRDefault="00902114" w:rsidP="009139A6">
      <w:r>
        <w:separator/>
      </w:r>
    </w:p>
  </w:endnote>
  <w:endnote w:type="continuationSeparator" w:id="0">
    <w:p w14:paraId="51631234" w14:textId="77777777" w:rsidR="00902114" w:rsidRDefault="009021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BA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DB1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63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A468D" w14:textId="77777777" w:rsidR="00902114" w:rsidRDefault="00902114" w:rsidP="009139A6">
      <w:r>
        <w:separator/>
      </w:r>
    </w:p>
  </w:footnote>
  <w:footnote w:type="continuationSeparator" w:id="0">
    <w:p w14:paraId="21B712DC" w14:textId="77777777" w:rsidR="00902114" w:rsidRDefault="009021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DE2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4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16C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114"/>
    <w:rsid w:val="000666E0"/>
    <w:rsid w:val="002510B7"/>
    <w:rsid w:val="005C130B"/>
    <w:rsid w:val="00826F5C"/>
    <w:rsid w:val="0090211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6C79E"/>
  <w15:chartTrackingRefBased/>
  <w15:docId w15:val="{7104B2F1-BAAF-4D96-BB89-715B3FCA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2023-08-04T18:08:00Z</dcterms:created>
  <dcterms:modified xsi:type="dcterms:W3CDTF">2023-08-04T18:19:00Z</dcterms:modified>
</cp:coreProperties>
</file>